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8D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56"/>
      </w:tblGrid>
      <w:tr w:rsidR="00F45171" w:rsidRPr="00F45171" w:rsidTr="00F45171">
        <w:tc>
          <w:tcPr>
            <w:tcW w:w="0" w:type="auto"/>
            <w:shd w:val="clear" w:color="auto" w:fill="DFC869"/>
            <w:vAlign w:val="center"/>
            <w:hideMark/>
          </w:tcPr>
          <w:p w:rsidR="00000000" w:rsidRPr="00F45171" w:rsidRDefault="00F45171" w:rsidP="00F45171">
            <w:pPr>
              <w:rPr>
                <w:b/>
                <w:bCs/>
                <w:lang w:val="en-US"/>
              </w:rPr>
            </w:pPr>
            <w:r w:rsidRPr="00F45171">
              <w:rPr>
                <w:b/>
                <w:bCs/>
                <w:lang w:val="mk-MK"/>
              </w:rPr>
              <w:t>Извештај за сопствени средства</w:t>
            </w:r>
            <w:r>
              <w:rPr>
                <w:b/>
                <w:bCs/>
                <w:lang w:val="en-US"/>
              </w:rPr>
              <w:t xml:space="preserve"> – 31.12.2015</w:t>
            </w:r>
            <w:bookmarkStart w:id="0" w:name="_GoBack"/>
            <w:bookmarkEnd w:id="0"/>
          </w:p>
        </w:tc>
      </w:tr>
      <w:tr w:rsidR="00F45171" w:rsidRPr="00F45171" w:rsidTr="00F45171">
        <w:tc>
          <w:tcPr>
            <w:tcW w:w="0" w:type="auto"/>
            <w:shd w:val="clear" w:color="auto" w:fill="FFF8DE"/>
            <w:vAlign w:val="center"/>
            <w:hideMark/>
          </w:tcPr>
          <w:p w:rsidR="00F45171" w:rsidRPr="00F45171" w:rsidRDefault="00F45171" w:rsidP="00F45171">
            <w:pPr>
              <w:rPr>
                <w:lang w:val="mk-MK"/>
              </w:rPr>
            </w:pPr>
          </w:p>
        </w:tc>
      </w:tr>
      <w:tr w:rsidR="00F45171" w:rsidRPr="00F45171" w:rsidTr="00F45171">
        <w:tc>
          <w:tcPr>
            <w:tcW w:w="0" w:type="auto"/>
            <w:shd w:val="clear" w:color="auto" w:fill="FFF8DE"/>
            <w:vAlign w:val="center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F45171" w:rsidRPr="00F45171">
              <w:tc>
                <w:tcPr>
                  <w:tcW w:w="0" w:type="auto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F45171" w:rsidRPr="00F45171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81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7"/>
                          <w:gridCol w:w="6441"/>
                          <w:gridCol w:w="30"/>
                          <w:gridCol w:w="982"/>
                        </w:tblGrid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8140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Извештај за сопствените средства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15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со состојба на датум: 31.12.2015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за ФУЛМ Штедилница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nil"/>
                              </w:tcBorders>
                              <w:shd w:val="clear" w:color="auto" w:fill="FFFFCC"/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  <w:shd w:val="clear" w:color="auto" w:fill="FFFFCC"/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FFCC"/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Износ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Основен капитал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 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Уплатени и запишани обични и некумулативни приоритетни акции и премија од продажба на овие акции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A1.1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Номинална вредност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A1.1.1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Номинална вредност на обични акции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A1.1.2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Номинална вредност на некумулативни приоритетни акции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A1.2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Премија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A1.2.1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Премија од обични акции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A1.2.2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Премија од некумулативни приоритетни акции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Резерви и задржана добивка или загуба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15,763.00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A2.1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Резервен фонд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15,227.00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A2.2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Задржана добивка ограничена за распределба на акционерите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536.00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A2.3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Акумулирана загуба од претходни години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A2.4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Tековна добивка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A3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Позиции како резултат на консолидација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A3.1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Малцинско учество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A3.2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Резерви од курсни разлики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A3.3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Останати разлики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Одбитни ставки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A4.1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Загуба на крајот на годината или тековна загуба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A4.2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Откупени сопствени акции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A4.3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Нематеријални средства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A4.4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Разлика меѓу висината на потребната и извршената исправка на вредноста/посебната резерва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A4.5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Износ на неиздвоена исправка на вредноста и посебна резерва како резултат на сметководствено доцнење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A4.6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Нереализирана загуба од сопственички инструменти расположливи за продажба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A4.7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Други одбитни ставки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AI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ОСНОВЕН КАПИТАЛ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91,370.00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B5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 xml:space="preserve">Уплатени и запишани кумулативни приоритетни акции и 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F45171">
                                <w:rPr>
                                  <w:lang w:val="mk-MK"/>
                                </w:rPr>
                                <w:t>премија врз основа на овие акции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lastRenderedPageBreak/>
                                <w:t>B5.1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Номинална вредност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B5.2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Премија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B6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Ревалоризациски резерви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B7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Хибридни инструменти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B8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Субординирани инструменти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B9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Износ на кумулативни приоритетни акции и субординирани инструменти коишто можат да бидат дел од дополнителниот капитал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BII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Одбитни ставки од основниот капитал и дополнителниот капитал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C10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Вложувања во капиталот на други банки или финансиски институции коишто изнесуваат над 10% од капиталот на тие институции 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C11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 xml:space="preserve">Вложувања во субординирани и хибридни инструменти и 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</w:t>
                              </w:r>
                              <w:r w:rsidRPr="00F45171">
                                <w:rPr>
                                  <w:lang w:val="mk-MK"/>
                                </w:rPr>
                                <w:t>други инструменти на институциите од реден бр. 10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C12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Збирен износ на вложувања во капитал, субординирани и хибридни инструменти и други инструменти што надминува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Pr="00F45171">
                                <w:rPr>
                                  <w:lang w:val="mk-MK"/>
                                </w:rPr>
                                <w:t xml:space="preserve"> 10% од (I+II)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C13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Вложувања во капиталот на друштва за осигурување и реосигурување коишто надминуваат 10% од капиталот на тие друштва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6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C14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Вложувања во финансиски инструменти издадени од друштва</w:t>
                              </w: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  <w:r w:rsidRPr="00F45171">
                                <w:rPr>
                                  <w:lang w:val="mk-MK"/>
                                </w:rPr>
                                <w:t xml:space="preserve"> за осигурување во кои банката поседува над 10% од нивниот капитал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C15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Износ на надминувањето на лимитите за вложувања во нефинансиски инситуции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C16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Позиции како резултат на консолидација (негативни износи)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F45171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CIII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ОДБИТНИ СТАВКИ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CIV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Основен капитал по одбитните ставки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91,370.00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CV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Дополнителен капитал по одбитните ставки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Сопствени средства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DVI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Основен капитал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91,370.00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DVII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F45171" w:rsidRPr="00F45171" w:rsidTr="00F45171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DVIII</w:t>
                              </w:r>
                            </w:p>
                          </w:tc>
                          <w:tc>
                            <w:tcPr>
                              <w:tcW w:w="64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СОПСТВЕНИ СРЕДСТВА</w:t>
                              </w:r>
                            </w:p>
                          </w:tc>
                          <w:tc>
                            <w:tcPr>
                              <w:tcW w:w="1135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noWrap/>
                              <w:tcMar>
                                <w:top w:w="15" w:type="dxa"/>
                                <w:left w:w="15" w:type="dxa"/>
                                <w:bottom w:w="0" w:type="dxa"/>
                                <w:right w:w="15" w:type="dxa"/>
                              </w:tcMar>
                              <w:vAlign w:val="bottom"/>
                              <w:hideMark/>
                            </w:tcPr>
                            <w:p w:rsidR="00F45171" w:rsidRPr="00F45171" w:rsidRDefault="00F45171" w:rsidP="00F45171">
                              <w:pPr>
                                <w:jc w:val="right"/>
                                <w:rPr>
                                  <w:b/>
                                  <w:bCs/>
                                  <w:lang w:val="mk-MK"/>
                                </w:rPr>
                              </w:pPr>
                              <w:r w:rsidRPr="00F45171">
                                <w:rPr>
                                  <w:b/>
                                  <w:bCs/>
                                  <w:lang w:val="mk-MK"/>
                                </w:rPr>
                                <w:t>91,482.00</w:t>
                              </w:r>
                            </w:p>
                          </w:tc>
                        </w:tr>
                      </w:tbl>
                      <w:p w:rsidR="00F45171" w:rsidRPr="00F45171" w:rsidRDefault="00F45171" w:rsidP="00F45171">
                        <w:pPr>
                          <w:rPr>
                            <w:lang w:val="mk-MK"/>
                          </w:rPr>
                        </w:pPr>
                      </w:p>
                    </w:tc>
                  </w:tr>
                </w:tbl>
                <w:p w:rsidR="00F45171" w:rsidRPr="00F45171" w:rsidRDefault="00F45171" w:rsidP="00F45171">
                  <w:pPr>
                    <w:rPr>
                      <w:lang w:val="mk-MK"/>
                    </w:rPr>
                  </w:pPr>
                </w:p>
              </w:tc>
            </w:tr>
          </w:tbl>
          <w:p w:rsidR="00F45171" w:rsidRPr="00F45171" w:rsidRDefault="00F45171" w:rsidP="00F45171">
            <w:pPr>
              <w:rPr>
                <w:lang w:val="mk-MK"/>
              </w:rPr>
            </w:pPr>
          </w:p>
        </w:tc>
      </w:tr>
    </w:tbl>
    <w:p w:rsidR="006425A4" w:rsidRDefault="006425A4"/>
    <w:sectPr w:rsidR="0064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71"/>
    <w:rsid w:val="006425A4"/>
    <w:rsid w:val="00684470"/>
    <w:rsid w:val="009A7650"/>
    <w:rsid w:val="00F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1</cp:revision>
  <dcterms:created xsi:type="dcterms:W3CDTF">2018-02-06T16:28:00Z</dcterms:created>
  <dcterms:modified xsi:type="dcterms:W3CDTF">2018-02-06T16:30:00Z</dcterms:modified>
</cp:coreProperties>
</file>